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ijetlosjenanj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959"/>
        <w:gridCol w:w="2933"/>
        <w:gridCol w:w="1630"/>
        <w:gridCol w:w="236"/>
        <w:gridCol w:w="260"/>
      </w:tblGrid>
      <w:tr w:rsidR="002C4E21" w:rsidRPr="00244E32" w:rsidTr="00F25902">
        <w:trPr>
          <w:cnfStyle w:val="100000000000"/>
          <w:trHeight w:val="1200"/>
        </w:trPr>
        <w:tc>
          <w:tcPr>
            <w:cnfStyle w:val="001000000000"/>
            <w:tcW w:w="73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2C4E21" w:rsidRPr="00244E32" w:rsidRDefault="002C4E21" w:rsidP="0097370E">
            <w:r>
              <w:t>1.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C4E21" w:rsidRPr="00244E32" w:rsidRDefault="002C4E21" w:rsidP="0097370E">
            <w:pPr>
              <w:cnfStyle w:val="100000000000"/>
            </w:pPr>
            <w:r w:rsidRPr="00244E32">
              <w:t>Psihologija obrazovanja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E21" w:rsidRPr="00244E32" w:rsidRDefault="002C4E21" w:rsidP="0097370E">
            <w:pPr>
              <w:cnfStyle w:val="100000000000"/>
            </w:pPr>
            <w:r w:rsidRPr="00244E32">
              <w:t>Miljković, D., Rijavec, M., Vlahović-Štetić, V. i Vizek Vidović, V.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E21" w:rsidRPr="00244E32" w:rsidRDefault="002C4E21" w:rsidP="0097370E">
            <w:pPr>
              <w:cnfStyle w:val="100000000000"/>
            </w:pPr>
            <w:r w:rsidRPr="00244E32">
              <w:t>IEP: Vern, Zagreb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C4E21" w:rsidRPr="00244E32" w:rsidRDefault="002C4E21" w:rsidP="0097370E">
            <w:pPr>
              <w:cnfStyle w:val="100000000000"/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C4E21" w:rsidRPr="00244E32" w:rsidRDefault="002C4E21" w:rsidP="0097370E">
            <w:pPr>
              <w:cnfStyle w:val="1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Metodologija učenja - naučimo učiti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Bauer, V. (ur.)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Dušević i Kršovnik, Rijeka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Inteligencija mog djeteta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Aros, C.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Dušević i Kršovnik, Rijeka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Samoregulacija učenja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Sorić, I.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Lekcije iz Finske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Sahlberg, P.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Obitelji s tinejdžerima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Juul, J.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Pelago,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Korelacija i integracija u razrednoj nastavi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Salopek, A.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Budi dobar kao Jan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Tajsl Dragičević, I.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Ja u zrcalu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Biti, V.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Oduzimanje od 0-13 kartice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lastRenderedPageBreak/>
              <w:t>11.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Oduzimanje od 13-19 kartice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Množenje kartice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Dijeljenje kartice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Zbrajanje kartice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Interaktivna olovka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Drvene geometrijske slagalice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Alfa,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Kako brzo i lako učiti i pamtiti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Pezić Maligec, C.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Redak, Split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Čitanje: Poučavanje i učenje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Visinko, K.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19.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Poruke bez riječi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Burić Mosaljkov, M.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TIM press,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15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Psihologija čitanja: Od motivacije do razumijevanja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Čudina-Obradović, M.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Golden marketing-Tehnička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Znanje, obrazovni standardi, kurikulum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Strugar, V.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Školske novine,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365 igara za kuću i školu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Giacone, E.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Salesiana,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Školsko ozračje i učinkovitost škole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Bratanić, M.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Medijska kultura 5, DVD za 5.r.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Mikić, K. i Kuhta,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lastRenderedPageBreak/>
              <w:t>25.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Medijska kultura 6, DVD za 6.r.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Mikić, K. i Kuhta,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Medijska kultura 7, DVD za 7.r.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Mikić, K. i Kuhta,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Medijska kultura 8, DVD za 8.r.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Mikić, K. i Kuhta,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Uspješno učenje i poučavanje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Desforges, C.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Educa,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29.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Učimo učiti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Jerčić, M. i Sitar, J.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Element,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Metodike odgoja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Bognar, L.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Filozofski fakultet, Osijek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Osnove edukacijskog uključivanja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Igrić, Lj.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Sat razrednog odjela: metodički priručnik za učiteljice i učitelje nižih razreda osnovne škole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Zuber, S.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Pazi - pubertet!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Fabijanić, S. i Sinožić Vidić,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Esej za 5 i drugi oblici pisanih uradaka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Bouša, D. i sur.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lastRenderedPageBreak/>
              <w:t>35.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Dramske radionice u nastavi hrvatskog jezika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Fileš, G.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Integrirani dani u razrednoj nastavi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Puh, N.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Velika enciklopedija malih aktivnosti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Ajduković, Ž. i sur.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Priručnik za lijenog učitelja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Smith, J.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39.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Bez stresa učenje može biti lakše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Stokes, G.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Prvi grafički organizatori - čitanje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Graff Silver, R: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Kako pomoći djetetu s teškoćama u čitanju i pisanju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Posokhova, I.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Zahtjevna djeca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Greenspan, S.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Einsteinov sindrom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Sowell, T.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Darovita djeca - mitovi i stvarnost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Winner, E.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Ostvarenje, Lekenik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Epidemija popustljivog odgoja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Shaw, R.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V.B.Z.,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Vježbanje životnih vještina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Bićanić, J.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Alinea,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Kako se pomiriti</w:t>
            </w:r>
          </w:p>
        </w:tc>
        <w:tc>
          <w:tcPr>
            <w:tcW w:w="2933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Uvodić-Vranić, Lj.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Alinea,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lastRenderedPageBreak/>
              <w:t>48.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Nove paradigme za stvaranje kvalitetnih škola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Greene, B.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Alinea,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49.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Emocionalna pedagogija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Chabot,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Educa,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Internetske i informacijske vještine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Herring, J.E.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Dominović,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Kritičko e-obrazovanje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Jandrić, P. i Boras,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Tehničko veleučilište,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Metode istraživanja u obrazovanju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Morrison, K., Manion, L. i Cohen, L.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Standardi za pedagoško i psihološko testiranje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AERA, APA i NCME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Hrvatski jezik u kontekstu suvremenog obrazovanja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Česi, M.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Inteligencija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Gardner, H., Kornhaber, M. i Wake, W.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Motivacija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Rheinberg, F.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Psihologija učenja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Howe, M.J.A.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58.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Školski neuspjeh i ovisničko ponašanje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Mavar, M.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lastRenderedPageBreak/>
              <w:t>59.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Uvod u psihologiju - psihologija za nepsihologe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Petz, B.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7 najvećih pogrešaka u odgoju djece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Friel, L.D. i Friel, J.C: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Dušević i Kršovnik, Rijeka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Pozitivna psihologija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Rijavec, M. i Brdar, I.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IEP,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Depresivnost u djece i adolescenata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Vulić-Prtorić, A.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Samo još jedanput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Biti, V.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Prepoznaj i djeluj!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Klarić,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Pozitivna disciplina u razredu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Miljković, D. i Rijavec, M.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IEP,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Nasilje nad djecom i među djecom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Bilić, V., Buljan-Flander, G. i Hrpka, H.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Samopoimanje mladih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Lacković-Grgin, K.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68.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Dječja psihologija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Vasta, R., Haith, M.M. i Miller, S.A.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69.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Suradnja s roditeljima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Glascoe, F.P.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Naklada Slap, Jastrebarsko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3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lastRenderedPageBreak/>
              <w:t>70.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Super-nastava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Jensen, E.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Educa,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71.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Kakav odgoj želimo?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von Hartmut, H.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Educa,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72.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Primijenjena psihologija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Čorkalo Biruški,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73.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Održivi razvoj i izvanučionička nastava u zavičaju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Husanović Pejnović,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74.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Metodika nastave predmeta prirodoslovnog područja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Kostović-Vranješ, V.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75.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Priručnik za rad s učenicima s posebnim potrebama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Guberina-Abramović, D.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Školska knjiga,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  <w:tr w:rsidR="002C4E21" w:rsidRPr="00244E32" w:rsidTr="00F25902">
        <w:trPr>
          <w:cnfStyle w:val="000000100000"/>
          <w:trHeight w:val="9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76.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Igrom do sebe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Janković, J., Bunčić, K., Penava, A. i Ivković, Đ.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100000"/>
            </w:pPr>
            <w:r w:rsidRPr="00244E32">
              <w:t>Alinea,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100000"/>
            </w:pPr>
          </w:p>
        </w:tc>
      </w:tr>
      <w:tr w:rsidR="002C4E21" w:rsidRPr="00244E32" w:rsidTr="00F25902">
        <w:trPr>
          <w:trHeight w:val="600"/>
        </w:trPr>
        <w:tc>
          <w:tcPr>
            <w:cnfStyle w:val="001000000000"/>
            <w:tcW w:w="737" w:type="dxa"/>
            <w:noWrap/>
          </w:tcPr>
          <w:p w:rsidR="002C4E21" w:rsidRPr="00244E32" w:rsidRDefault="002C4E21" w:rsidP="0097370E">
            <w:r>
              <w:t>77.</w:t>
            </w:r>
          </w:p>
        </w:tc>
        <w:tc>
          <w:tcPr>
            <w:tcW w:w="2959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Roditeljstvo se može učiti</w:t>
            </w:r>
          </w:p>
        </w:tc>
        <w:tc>
          <w:tcPr>
            <w:tcW w:w="2933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Longo, I.</w:t>
            </w:r>
          </w:p>
        </w:tc>
        <w:tc>
          <w:tcPr>
            <w:tcW w:w="1630" w:type="dxa"/>
            <w:hideMark/>
          </w:tcPr>
          <w:p w:rsidR="002C4E21" w:rsidRPr="00244E32" w:rsidRDefault="002C4E21" w:rsidP="0097370E">
            <w:pPr>
              <w:cnfStyle w:val="000000000000"/>
            </w:pPr>
            <w:r w:rsidRPr="00244E32">
              <w:t>Alinea, Zagreb</w:t>
            </w:r>
          </w:p>
        </w:tc>
        <w:tc>
          <w:tcPr>
            <w:tcW w:w="236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  <w:tc>
          <w:tcPr>
            <w:tcW w:w="260" w:type="dxa"/>
            <w:noWrap/>
            <w:hideMark/>
          </w:tcPr>
          <w:p w:rsidR="002C4E21" w:rsidRPr="00244E32" w:rsidRDefault="002C4E21" w:rsidP="0097370E">
            <w:pPr>
              <w:cnfStyle w:val="000000000000"/>
            </w:pPr>
          </w:p>
        </w:tc>
      </w:tr>
    </w:tbl>
    <w:p w:rsidR="0004553D" w:rsidRDefault="0004553D">
      <w:bookmarkStart w:id="0" w:name="_GoBack"/>
      <w:bookmarkEnd w:id="0"/>
    </w:p>
    <w:sectPr w:rsidR="0004553D" w:rsidSect="00244E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BC" w:rsidRDefault="003D1EBC" w:rsidP="0004553D">
      <w:pPr>
        <w:spacing w:after="0" w:line="240" w:lineRule="auto"/>
      </w:pPr>
      <w:r>
        <w:separator/>
      </w:r>
    </w:p>
  </w:endnote>
  <w:endnote w:type="continuationSeparator" w:id="0">
    <w:p w:rsidR="003D1EBC" w:rsidRDefault="003D1EBC" w:rsidP="0004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BC" w:rsidRDefault="003D1EBC" w:rsidP="0004553D">
      <w:pPr>
        <w:spacing w:after="0" w:line="240" w:lineRule="auto"/>
      </w:pPr>
      <w:r>
        <w:separator/>
      </w:r>
    </w:p>
  </w:footnote>
  <w:footnote w:type="continuationSeparator" w:id="0">
    <w:p w:rsidR="003D1EBC" w:rsidRDefault="003D1EBC" w:rsidP="0004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E32"/>
    <w:rsid w:val="0004553D"/>
    <w:rsid w:val="000646D0"/>
    <w:rsid w:val="00244E32"/>
    <w:rsid w:val="002C4E21"/>
    <w:rsid w:val="003D1EBC"/>
    <w:rsid w:val="003E3A7C"/>
    <w:rsid w:val="005B055D"/>
    <w:rsid w:val="005F3A4D"/>
    <w:rsid w:val="006269F2"/>
    <w:rsid w:val="0070002D"/>
    <w:rsid w:val="00750A56"/>
    <w:rsid w:val="00B9699A"/>
    <w:rsid w:val="00BF5AD2"/>
    <w:rsid w:val="00CE5321"/>
    <w:rsid w:val="00F25902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CE53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04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553D"/>
  </w:style>
  <w:style w:type="paragraph" w:styleId="Podnoje">
    <w:name w:val="footer"/>
    <w:basedOn w:val="Normal"/>
    <w:link w:val="PodnojeChar"/>
    <w:uiPriority w:val="99"/>
    <w:unhideWhenUsed/>
    <w:rsid w:val="0004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553D"/>
  </w:style>
  <w:style w:type="paragraph" w:styleId="Tekstbalonia">
    <w:name w:val="Balloon Text"/>
    <w:basedOn w:val="Normal"/>
    <w:link w:val="TekstbaloniaChar"/>
    <w:uiPriority w:val="99"/>
    <w:semiHidden/>
    <w:unhideWhenUsed/>
    <w:rsid w:val="00B9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E53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4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3D"/>
  </w:style>
  <w:style w:type="paragraph" w:styleId="Footer">
    <w:name w:val="footer"/>
    <w:basedOn w:val="Normal"/>
    <w:link w:val="FooterChar"/>
    <w:uiPriority w:val="99"/>
    <w:unhideWhenUsed/>
    <w:rsid w:val="0004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3D"/>
  </w:style>
  <w:style w:type="paragraph" w:styleId="BalloonText">
    <w:name w:val="Balloon Text"/>
    <w:basedOn w:val="Normal"/>
    <w:link w:val="BalloonTextChar"/>
    <w:uiPriority w:val="99"/>
    <w:semiHidden/>
    <w:unhideWhenUsed/>
    <w:rsid w:val="00B9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Zaočević</dc:creator>
  <cp:lastModifiedBy>Knjižnica</cp:lastModifiedBy>
  <cp:revision>2</cp:revision>
  <cp:lastPrinted>2016-02-17T08:48:00Z</cp:lastPrinted>
  <dcterms:created xsi:type="dcterms:W3CDTF">2016-03-31T07:10:00Z</dcterms:created>
  <dcterms:modified xsi:type="dcterms:W3CDTF">2016-03-31T07:10:00Z</dcterms:modified>
</cp:coreProperties>
</file>